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881B" w14:textId="77777777" w:rsidR="00C245FC" w:rsidRDefault="008B559B">
      <w:pPr>
        <w:spacing w:after="0"/>
      </w:pPr>
      <w:r>
        <w:rPr>
          <w:rFonts w:ascii="Times New Roman" w:eastAsia="Times New Roman" w:hAnsi="Times New Roman" w:cs="Times New Roman"/>
          <w:color w:val="51A6C2"/>
          <w:sz w:val="32"/>
        </w:rPr>
        <w:t xml:space="preserve">Susie Bond, RDN, LDN </w:t>
      </w:r>
    </w:p>
    <w:p w14:paraId="3FA3634D" w14:textId="77777777" w:rsidR="00C245FC" w:rsidRDefault="008B559B">
      <w:pPr>
        <w:tabs>
          <w:tab w:val="center" w:pos="5650"/>
        </w:tabs>
        <w:spacing w:after="0"/>
      </w:pPr>
      <w:r>
        <w:rPr>
          <w:rFonts w:ascii="Times New Roman" w:eastAsia="Times New Roman" w:hAnsi="Times New Roman" w:cs="Times New Roman"/>
          <w:color w:val="51A6C2"/>
        </w:rPr>
        <w:t xml:space="preserve">phone:  321.327.3793   </w:t>
      </w:r>
      <w:r>
        <w:rPr>
          <w:rFonts w:ascii="Times New Roman" w:eastAsia="Times New Roman" w:hAnsi="Times New Roman" w:cs="Times New Roman"/>
          <w:color w:val="51A6C2"/>
        </w:rPr>
        <w:tab/>
        <w:t xml:space="preserve">fax:  321.327.7914 </w:t>
      </w:r>
      <w:proofErr w:type="gramStart"/>
      <w:r>
        <w:rPr>
          <w:rFonts w:ascii="Times New Roman" w:eastAsia="Times New Roman" w:hAnsi="Times New Roman" w:cs="Times New Roman"/>
          <w:color w:val="51A6C2"/>
        </w:rPr>
        <w:t>  NutritionistOnCall@gmail.com</w:t>
      </w:r>
      <w:proofErr w:type="gramEnd"/>
      <w:r>
        <w:rPr>
          <w:rFonts w:ascii="Times New Roman" w:eastAsia="Times New Roman" w:hAnsi="Times New Roman" w:cs="Times New Roman"/>
          <w:color w:val="51A6C2"/>
        </w:rPr>
        <w:t xml:space="preserve">   </w:t>
      </w:r>
      <w:r>
        <w:rPr>
          <w:rFonts w:ascii="Times New Roman" w:eastAsia="Times New Roman" w:hAnsi="Times New Roman" w:cs="Times New Roman"/>
          <w:color w:val="51A6C2"/>
          <w:sz w:val="32"/>
        </w:rPr>
        <w:t xml:space="preserve"> </w:t>
      </w:r>
    </w:p>
    <w:p w14:paraId="7A256599" w14:textId="77777777" w:rsidR="00C245FC" w:rsidRDefault="008B559B">
      <w:pPr>
        <w:spacing w:after="3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E99F32C" wp14:editId="6312A20B">
                <wp:extent cx="5943601" cy="28956"/>
                <wp:effectExtent l="0" t="0" r="0" b="0"/>
                <wp:docPr id="1599" name="Group 1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1" cy="28956"/>
                          <a:chOff x="0" y="0"/>
                          <a:chExt cx="5943601" cy="28956"/>
                        </a:xfrm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0" y="0"/>
                            <a:ext cx="5943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1">
                                <a:moveTo>
                                  <a:pt x="0" y="0"/>
                                </a:moveTo>
                                <a:lnTo>
                                  <a:pt x="5943601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51C2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9" style="width:468pt;height:2.28pt;mso-position-horizontal-relative:char;mso-position-vertical-relative:line" coordsize="59436,289">
                <v:shape id="Shape 106" style="position:absolute;width:59436;height:0;left:0;top:0;" coordsize="5943601,0" path="m0,0l5943601,0">
                  <v:stroke weight="2.28pt" endcap="flat" joinstyle="round" on="true" color="#51c2a9"/>
                  <v:fill on="false" color="#000000" opacity="0"/>
                </v:shape>
              </v:group>
            </w:pict>
          </mc:Fallback>
        </mc:AlternateContent>
      </w:r>
    </w:p>
    <w:p w14:paraId="07B79C9D" w14:textId="77777777" w:rsidR="00C245FC" w:rsidRDefault="008B559B">
      <w:pPr>
        <w:tabs>
          <w:tab w:val="center" w:pos="3597"/>
          <w:tab w:val="center" w:pos="4315"/>
          <w:tab w:val="center" w:pos="5036"/>
        </w:tabs>
        <w:spacing w:after="204" w:line="249" w:lineRule="auto"/>
        <w:ind w:left="-15"/>
      </w:pPr>
      <w:r>
        <w:rPr>
          <w:rFonts w:ascii="Times New Roman" w:eastAsia="Times New Roman" w:hAnsi="Times New Roman" w:cs="Times New Roman"/>
          <w:color w:val="51A6C2"/>
          <w:sz w:val="24"/>
        </w:rPr>
        <w:t xml:space="preserve">Nutrition Counseling Policies </w:t>
      </w:r>
      <w:r>
        <w:rPr>
          <w:rFonts w:ascii="Times New Roman" w:eastAsia="Times New Roman" w:hAnsi="Times New Roman" w:cs="Times New Roman"/>
          <w:color w:val="51A6C2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51A6C2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51A6C2"/>
          <w:sz w:val="24"/>
        </w:rPr>
        <w:tab/>
        <w:t xml:space="preserve"> </w:t>
      </w:r>
    </w:p>
    <w:p w14:paraId="29FFFA98" w14:textId="77777777" w:rsidR="00C245FC" w:rsidRDefault="008B559B">
      <w:pPr>
        <w:pStyle w:val="Heading1"/>
        <w:ind w:left="0" w:firstLine="0"/>
      </w:pPr>
      <w:r>
        <w:rPr>
          <w:sz w:val="22"/>
        </w:rPr>
        <w:t>A</w:t>
      </w:r>
      <w:r>
        <w:rPr>
          <w:sz w:val="18"/>
        </w:rPr>
        <w:t>BOUT</w:t>
      </w:r>
      <w:r>
        <w:rPr>
          <w:sz w:val="22"/>
          <w:u w:val="none" w:color="000000"/>
        </w:rPr>
        <w:t xml:space="preserve"> </w:t>
      </w:r>
    </w:p>
    <w:p w14:paraId="5C3D5E9A" w14:textId="442B3D71" w:rsidR="00C245FC" w:rsidRDefault="008B559B">
      <w:pPr>
        <w:spacing w:after="1" w:line="249" w:lineRule="auto"/>
        <w:ind w:left="-5" w:hanging="10"/>
      </w:pPr>
      <w:r>
        <w:rPr>
          <w:rFonts w:ascii="Times New Roman" w:eastAsia="Times New Roman" w:hAnsi="Times New Roman" w:cs="Times New Roman"/>
          <w:color w:val="51A6C2"/>
          <w:sz w:val="24"/>
        </w:rPr>
        <w:t xml:space="preserve">Susie is a Registered Dietitian/Nutritionist (RDN) licensed to practice in Florida. Your initial consultation will include a medical history review and assessment of your current nutritional status, needs &amp; questions, based on information you provide. Together we will develop a personalized approach that will work for </w:t>
      </w:r>
      <w:r w:rsidRPr="00872A24">
        <w:rPr>
          <w:rFonts w:ascii="Times New Roman" w:eastAsia="Times New Roman" w:hAnsi="Times New Roman" w:cs="Times New Roman"/>
          <w:color w:val="51A6C2"/>
          <w:sz w:val="24"/>
          <w:u w:val="single" w:color="51A6C2"/>
        </w:rPr>
        <w:t>your</w:t>
      </w:r>
      <w:r w:rsidR="00872A24">
        <w:rPr>
          <w:rFonts w:ascii="Times New Roman" w:eastAsia="Times New Roman" w:hAnsi="Times New Roman" w:cs="Times New Roman"/>
          <w:color w:val="51A6C2"/>
          <w:sz w:val="24"/>
          <w:u w:color="51A6C2"/>
        </w:rPr>
        <w:t xml:space="preserve"> </w:t>
      </w:r>
      <w:r w:rsidRPr="00872A24">
        <w:rPr>
          <w:rFonts w:ascii="Times New Roman" w:eastAsia="Times New Roman" w:hAnsi="Times New Roman" w:cs="Times New Roman"/>
          <w:color w:val="51A6C2"/>
          <w:sz w:val="24"/>
        </w:rPr>
        <w:t>lifestyle</w:t>
      </w:r>
      <w:r>
        <w:rPr>
          <w:rFonts w:ascii="Times New Roman" w:eastAsia="Times New Roman" w:hAnsi="Times New Roman" w:cs="Times New Roman"/>
          <w:color w:val="51A6C2"/>
          <w:sz w:val="24"/>
        </w:rPr>
        <w:t xml:space="preserve">. Regular follow-up sessions are recommended for nutrition counseling to be the most successful &amp; enjoyable! </w:t>
      </w:r>
    </w:p>
    <w:p w14:paraId="39631B6E" w14:textId="77777777" w:rsidR="00C245FC" w:rsidRDefault="008B559B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200A80" w14:textId="77777777" w:rsidR="00C245FC" w:rsidRDefault="008B559B">
      <w:pPr>
        <w:pStyle w:val="Heading1"/>
        <w:ind w:left="-5"/>
      </w:pPr>
      <w:r>
        <w:rPr>
          <w:sz w:val="24"/>
        </w:rPr>
        <w:t>C</w:t>
      </w:r>
      <w:r>
        <w:t xml:space="preserve">URRENT </w:t>
      </w:r>
      <w:r>
        <w:rPr>
          <w:sz w:val="24"/>
        </w:rPr>
        <w:t>R</w:t>
      </w:r>
      <w:r>
        <w:t>ATES</w:t>
      </w:r>
      <w:r>
        <w:rPr>
          <w:sz w:val="24"/>
          <w:u w:val="none" w:color="000000"/>
        </w:rPr>
        <w:t xml:space="preserve"> </w:t>
      </w:r>
    </w:p>
    <w:p w14:paraId="2A3FAB8A" w14:textId="77777777" w:rsidR="00C245FC" w:rsidRDefault="008B559B">
      <w:pPr>
        <w:numPr>
          <w:ilvl w:val="0"/>
          <w:numId w:val="1"/>
        </w:numPr>
        <w:spacing w:after="5" w:line="249" w:lineRule="auto"/>
        <w:ind w:hanging="360"/>
      </w:pPr>
      <w:r>
        <w:rPr>
          <w:rFonts w:ascii="Times New Roman" w:eastAsia="Times New Roman" w:hAnsi="Times New Roman" w:cs="Times New Roman"/>
        </w:rPr>
        <w:t xml:space="preserve">90 Minute Initial Consultation:  $145 </w:t>
      </w:r>
    </w:p>
    <w:p w14:paraId="67A49B35" w14:textId="77777777" w:rsidR="00C245FC" w:rsidRDefault="008B559B">
      <w:pPr>
        <w:numPr>
          <w:ilvl w:val="0"/>
          <w:numId w:val="1"/>
        </w:numPr>
        <w:spacing w:after="5" w:line="249" w:lineRule="auto"/>
        <w:ind w:hanging="360"/>
      </w:pPr>
      <w:r>
        <w:rPr>
          <w:rFonts w:ascii="Times New Roman" w:eastAsia="Times New Roman" w:hAnsi="Times New Roman" w:cs="Times New Roman"/>
        </w:rPr>
        <w:t xml:space="preserve">30 Minute Follow-up Session:  $55 </w:t>
      </w:r>
    </w:p>
    <w:p w14:paraId="55F18665" w14:textId="77777777" w:rsidR="00872A24" w:rsidRPr="00872A24" w:rsidRDefault="008B559B">
      <w:pPr>
        <w:numPr>
          <w:ilvl w:val="0"/>
          <w:numId w:val="1"/>
        </w:numPr>
        <w:spacing w:after="5" w:line="249" w:lineRule="auto"/>
        <w:ind w:hanging="360"/>
      </w:pPr>
      <w:r>
        <w:rPr>
          <w:rFonts w:ascii="Times New Roman" w:eastAsia="Times New Roman" w:hAnsi="Times New Roman" w:cs="Times New Roman"/>
        </w:rPr>
        <w:t xml:space="preserve">Follow-up Packages:  4 (30 minute) follow-ups for $165 ($55 savings) </w:t>
      </w:r>
    </w:p>
    <w:p w14:paraId="30E3246F" w14:textId="49E0F3B0" w:rsidR="00C245FC" w:rsidRDefault="008B559B" w:rsidP="00872A24">
      <w:pPr>
        <w:spacing w:after="5" w:line="249" w:lineRule="auto"/>
        <w:ind w:left="345"/>
      </w:pPr>
      <w:r>
        <w:rPr>
          <w:rFonts w:ascii="Times New Roman" w:eastAsia="Times New Roman" w:hAnsi="Times New Roman" w:cs="Times New Roman"/>
        </w:rPr>
        <w:t xml:space="preserve"> Group rates:  Contact </w:t>
      </w:r>
      <w:r w:rsidR="00872A24">
        <w:rPr>
          <w:rFonts w:ascii="Times New Roman" w:eastAsia="Times New Roman" w:hAnsi="Times New Roman" w:cs="Times New Roman"/>
        </w:rPr>
        <w:t>Susie</w:t>
      </w:r>
      <w:r>
        <w:rPr>
          <w:rFonts w:ascii="Times New Roman" w:eastAsia="Times New Roman" w:hAnsi="Times New Roman" w:cs="Times New Roman"/>
        </w:rPr>
        <w:t xml:space="preserve"> </w:t>
      </w:r>
    </w:p>
    <w:p w14:paraId="14F98A8C" w14:textId="77777777" w:rsidR="00C245FC" w:rsidRDefault="008B559B">
      <w:pPr>
        <w:spacing w:after="26"/>
      </w:pPr>
      <w:r>
        <w:rPr>
          <w:rFonts w:ascii="Times New Roman" w:eastAsia="Times New Roman" w:hAnsi="Times New Roman" w:cs="Times New Roman"/>
        </w:rPr>
        <w:t xml:space="preserve"> </w:t>
      </w:r>
    </w:p>
    <w:p w14:paraId="4444D6A1" w14:textId="77777777" w:rsidR="00C245FC" w:rsidRDefault="008B559B">
      <w:pPr>
        <w:pStyle w:val="Heading1"/>
        <w:ind w:left="0" w:firstLine="0"/>
      </w:pPr>
      <w:r>
        <w:rPr>
          <w:sz w:val="24"/>
        </w:rPr>
        <w:t>L</w:t>
      </w:r>
      <w:r>
        <w:t>OCATION OF SERVICES</w:t>
      </w:r>
      <w:r>
        <w:rPr>
          <w:sz w:val="24"/>
          <w:u w:val="none" w:color="000000"/>
        </w:rPr>
        <w:t xml:space="preserve"> </w:t>
      </w:r>
    </w:p>
    <w:p w14:paraId="1FEABA0E" w14:textId="629F99EB" w:rsidR="00C245FC" w:rsidRDefault="008B559B">
      <w:pPr>
        <w:spacing w:after="5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Consultations take place at </w:t>
      </w:r>
      <w:r>
        <w:rPr>
          <w:rFonts w:ascii="Times New Roman" w:eastAsia="Times New Roman" w:hAnsi="Times New Roman" w:cs="Times New Roman"/>
          <w:sz w:val="23"/>
        </w:rPr>
        <w:t>Beachside Counseling &amp; Wellness</w:t>
      </w:r>
      <w:r>
        <w:rPr>
          <w:rFonts w:ascii="Times New Roman" w:eastAsia="Times New Roman" w:hAnsi="Times New Roman" w:cs="Times New Roman"/>
        </w:rPr>
        <w:t xml:space="preserve"> in Indialantic, 122 Fourth Ave., #200 </w:t>
      </w:r>
    </w:p>
    <w:p w14:paraId="0AF05D37" w14:textId="77777777" w:rsidR="00C245FC" w:rsidRDefault="008B559B">
      <w:pPr>
        <w:spacing w:after="37"/>
      </w:pPr>
      <w:r>
        <w:rPr>
          <w:rFonts w:ascii="Times New Roman" w:eastAsia="Times New Roman" w:hAnsi="Times New Roman" w:cs="Times New Roman"/>
        </w:rPr>
        <w:t xml:space="preserve"> </w:t>
      </w:r>
    </w:p>
    <w:p w14:paraId="4234CE50" w14:textId="2232EF5B" w:rsidR="00C245FC" w:rsidRDefault="008B559B">
      <w:pPr>
        <w:pStyle w:val="Heading1"/>
        <w:ind w:left="-5"/>
      </w:pPr>
      <w:r>
        <w:rPr>
          <w:sz w:val="24"/>
        </w:rPr>
        <w:t>P</w:t>
      </w:r>
      <w:r>
        <w:t>AYMEN</w:t>
      </w:r>
      <w:r w:rsidR="00DD474D">
        <w:t>T DUE AT TIME OF SERVICE</w:t>
      </w:r>
      <w:r>
        <w:rPr>
          <w:sz w:val="24"/>
          <w:u w:val="none" w:color="000000"/>
        </w:rPr>
        <w:t xml:space="preserve"> </w:t>
      </w:r>
    </w:p>
    <w:p w14:paraId="4C11F0C3" w14:textId="77777777" w:rsidR="00C245FC" w:rsidRDefault="008B559B">
      <w:pPr>
        <w:numPr>
          <w:ilvl w:val="0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>Check payable to Susie Bond, RDN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($25 charge for returned checks)</w:t>
      </w:r>
      <w:r>
        <w:rPr>
          <w:rFonts w:ascii="Times New Roman" w:eastAsia="Times New Roman" w:hAnsi="Times New Roman" w:cs="Times New Roman"/>
          <w:color w:val="51C2A9"/>
          <w:sz w:val="24"/>
        </w:rPr>
        <w:t xml:space="preserve"> </w:t>
      </w:r>
    </w:p>
    <w:p w14:paraId="674E4DC4" w14:textId="77777777" w:rsidR="00C245FC" w:rsidRDefault="008B559B">
      <w:pPr>
        <w:numPr>
          <w:ilvl w:val="0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 xml:space="preserve">Cash </w:t>
      </w:r>
      <w:r>
        <w:rPr>
          <w:rFonts w:ascii="Times New Roman" w:eastAsia="Times New Roman" w:hAnsi="Times New Roman" w:cs="Times New Roman"/>
          <w:sz w:val="20"/>
        </w:rPr>
        <w:t>(please note, change is not kept on hand)</w:t>
      </w:r>
      <w:r>
        <w:rPr>
          <w:rFonts w:ascii="Times New Roman" w:eastAsia="Times New Roman" w:hAnsi="Times New Roman" w:cs="Times New Roman"/>
          <w:color w:val="51C2A9"/>
          <w:sz w:val="24"/>
        </w:rPr>
        <w:t xml:space="preserve"> </w:t>
      </w:r>
    </w:p>
    <w:p w14:paraId="420A4BBE" w14:textId="77777777" w:rsidR="00C245FC" w:rsidRDefault="008B559B">
      <w:pPr>
        <w:numPr>
          <w:ilvl w:val="0"/>
          <w:numId w:val="2"/>
        </w:numPr>
        <w:spacing w:after="5" w:line="249" w:lineRule="auto"/>
        <w:ind w:hanging="360"/>
      </w:pPr>
      <w:r>
        <w:rPr>
          <w:rFonts w:ascii="Times New Roman" w:eastAsia="Times New Roman" w:hAnsi="Times New Roman" w:cs="Times New Roman"/>
        </w:rPr>
        <w:t xml:space="preserve">Credit cards </w:t>
      </w:r>
      <w:r>
        <w:rPr>
          <w:rFonts w:ascii="Times New Roman" w:eastAsia="Times New Roman" w:hAnsi="Times New Roman" w:cs="Times New Roman"/>
          <w:color w:val="51C2A9"/>
          <w:sz w:val="24"/>
        </w:rPr>
        <w:t xml:space="preserve"> </w:t>
      </w:r>
    </w:p>
    <w:p w14:paraId="44B85DEF" w14:textId="0CB9EB39" w:rsidR="00C245FC" w:rsidRDefault="008B559B" w:rsidP="00872A24">
      <w:pPr>
        <w:spacing w:after="20"/>
      </w:pPr>
      <w:r>
        <w:rPr>
          <w:rFonts w:ascii="Times New Roman" w:eastAsia="Times New Roman" w:hAnsi="Times New Roman" w:cs="Times New Roman"/>
          <w:color w:val="51C2A9"/>
          <w:sz w:val="24"/>
        </w:rPr>
        <w:t xml:space="preserve"> </w:t>
      </w:r>
    </w:p>
    <w:p w14:paraId="6FF869FF" w14:textId="77777777" w:rsidR="00C245FC" w:rsidRDefault="008B559B">
      <w:pPr>
        <w:pStyle w:val="Heading1"/>
        <w:ind w:left="-5"/>
      </w:pPr>
      <w:r>
        <w:rPr>
          <w:sz w:val="24"/>
        </w:rPr>
        <w:t>S</w:t>
      </w:r>
      <w:r>
        <w:t>CHEDULING</w:t>
      </w:r>
      <w:r>
        <w:rPr>
          <w:sz w:val="24"/>
          <w:u w:val="none" w:color="000000"/>
        </w:rPr>
        <w:t xml:space="preserve"> </w:t>
      </w:r>
    </w:p>
    <w:p w14:paraId="2807431D" w14:textId="53819743" w:rsidR="00C245FC" w:rsidRDefault="008B559B">
      <w:pPr>
        <w:spacing w:after="5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Call 321.327.3793 to schedule. Please notify Susie by phone, </w:t>
      </w:r>
      <w:proofErr w:type="gramStart"/>
      <w:r>
        <w:rPr>
          <w:rFonts w:ascii="Times New Roman" w:eastAsia="Times New Roman" w:hAnsi="Times New Roman" w:cs="Times New Roman"/>
        </w:rPr>
        <w:t>text</w:t>
      </w:r>
      <w:proofErr w:type="gramEnd"/>
      <w:r>
        <w:rPr>
          <w:rFonts w:ascii="Times New Roman" w:eastAsia="Times New Roman" w:hAnsi="Times New Roman" w:cs="Times New Roman"/>
        </w:rPr>
        <w:t xml:space="preserve"> or email as soon as possible if you need to reschedule or cancel an appointment. If you arrive late, the session will end at the scheduled time regardless of when it </w:t>
      </w:r>
      <w:proofErr w:type="gramStart"/>
      <w:r>
        <w:rPr>
          <w:rFonts w:ascii="Times New Roman" w:eastAsia="Times New Roman" w:hAnsi="Times New Roman" w:cs="Times New Roman"/>
        </w:rPr>
        <w:t>began</w:t>
      </w:r>
      <w:proofErr w:type="gramEnd"/>
      <w:r>
        <w:rPr>
          <w:rFonts w:ascii="Times New Roman" w:eastAsia="Times New Roman" w:hAnsi="Times New Roman" w:cs="Times New Roman"/>
        </w:rPr>
        <w:t xml:space="preserve"> and the full session fee is expected. If you miss an appointment without notice, full payment is expected before the next appointment can be scheduled.  </w:t>
      </w:r>
    </w:p>
    <w:p w14:paraId="3F727C11" w14:textId="77777777" w:rsidR="00DD474D" w:rsidRDefault="00DD474D">
      <w:pPr>
        <w:pStyle w:val="Heading1"/>
        <w:ind w:left="0" w:firstLine="0"/>
        <w:rPr>
          <w:sz w:val="28"/>
        </w:rPr>
      </w:pPr>
    </w:p>
    <w:p w14:paraId="4410C3A2" w14:textId="23925278" w:rsidR="00C245FC" w:rsidRDefault="008B559B">
      <w:pPr>
        <w:pStyle w:val="Heading1"/>
        <w:ind w:left="0" w:firstLine="0"/>
      </w:pPr>
      <w:r>
        <w:rPr>
          <w:sz w:val="28"/>
        </w:rPr>
        <w:t>N</w:t>
      </w:r>
      <w:r>
        <w:rPr>
          <w:sz w:val="22"/>
        </w:rPr>
        <w:t xml:space="preserve">UTRITION </w:t>
      </w:r>
      <w:r>
        <w:rPr>
          <w:sz w:val="28"/>
        </w:rPr>
        <w:t>S</w:t>
      </w:r>
      <w:r>
        <w:rPr>
          <w:sz w:val="22"/>
        </w:rPr>
        <w:t xml:space="preserve">ERVICES </w:t>
      </w:r>
      <w:r>
        <w:rPr>
          <w:sz w:val="28"/>
        </w:rPr>
        <w:t>&amp;</w:t>
      </w:r>
      <w:r>
        <w:rPr>
          <w:sz w:val="22"/>
        </w:rPr>
        <w:t xml:space="preserve"> </w:t>
      </w:r>
      <w:r>
        <w:rPr>
          <w:sz w:val="28"/>
        </w:rPr>
        <w:t>T</w:t>
      </w:r>
      <w:r>
        <w:rPr>
          <w:sz w:val="22"/>
        </w:rPr>
        <w:t xml:space="preserve">OPICS FOR </w:t>
      </w:r>
      <w:r>
        <w:rPr>
          <w:sz w:val="28"/>
        </w:rPr>
        <w:t>D</w:t>
      </w:r>
      <w:r>
        <w:rPr>
          <w:sz w:val="22"/>
        </w:rPr>
        <w:t>ISCUSSION</w:t>
      </w:r>
      <w:r>
        <w:rPr>
          <w:sz w:val="28"/>
          <w:u w:val="none" w:color="000000"/>
        </w:rPr>
        <w:t xml:space="preserve"> </w:t>
      </w:r>
    </w:p>
    <w:p w14:paraId="522E05C7" w14:textId="77777777" w:rsidR="00C245FC" w:rsidRDefault="008B559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A07AA9" w14:textId="2C312526" w:rsidR="00C245FC" w:rsidRDefault="008B559B">
      <w:pPr>
        <w:numPr>
          <w:ilvl w:val="0"/>
          <w:numId w:val="3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Individualized nutrition assessment, intervention, and monitoring  </w:t>
      </w:r>
    </w:p>
    <w:p w14:paraId="098E774B" w14:textId="108ACD1B" w:rsidR="00C245FC" w:rsidRDefault="008B559B">
      <w:pPr>
        <w:numPr>
          <w:ilvl w:val="0"/>
          <w:numId w:val="3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Weight manage</w:t>
      </w:r>
      <w:r w:rsidR="00872A24">
        <w:rPr>
          <w:rFonts w:ascii="Times New Roman" w:eastAsia="Times New Roman" w:hAnsi="Times New Roman" w:cs="Times New Roman"/>
          <w:sz w:val="24"/>
        </w:rPr>
        <w:t xml:space="preserve">ment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83402E" w14:textId="77777777" w:rsidR="00C245FC" w:rsidRDefault="008B559B">
      <w:pPr>
        <w:numPr>
          <w:ilvl w:val="0"/>
          <w:numId w:val="3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Intuitive eating </w:t>
      </w:r>
    </w:p>
    <w:p w14:paraId="7B41E692" w14:textId="77777777" w:rsidR="00C245FC" w:rsidRDefault="008B559B">
      <w:pPr>
        <w:numPr>
          <w:ilvl w:val="0"/>
          <w:numId w:val="3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Eating disorder recovery support </w:t>
      </w:r>
    </w:p>
    <w:p w14:paraId="2A376248" w14:textId="77777777" w:rsidR="00C245FC" w:rsidRDefault="008B559B">
      <w:pPr>
        <w:numPr>
          <w:ilvl w:val="0"/>
          <w:numId w:val="3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Digestive issues </w:t>
      </w:r>
    </w:p>
    <w:p w14:paraId="29C225B8" w14:textId="77777777" w:rsidR="00C245FC" w:rsidRDefault="008B559B">
      <w:pPr>
        <w:numPr>
          <w:ilvl w:val="0"/>
          <w:numId w:val="3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Food allergies </w:t>
      </w:r>
    </w:p>
    <w:p w14:paraId="182DDB37" w14:textId="77777777" w:rsidR="00C245FC" w:rsidRDefault="008B559B">
      <w:pPr>
        <w:numPr>
          <w:ilvl w:val="0"/>
          <w:numId w:val="3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Medical nutrition therapy—diabetes, renal disease, cardiovascular disease, hypertension, oncology  </w:t>
      </w:r>
    </w:p>
    <w:p w14:paraId="323F7884" w14:textId="77777777" w:rsidR="00C245FC" w:rsidRDefault="008B559B">
      <w:pPr>
        <w:numPr>
          <w:ilvl w:val="0"/>
          <w:numId w:val="3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Nutrition for athletic performance </w:t>
      </w:r>
    </w:p>
    <w:p w14:paraId="47FF27E2" w14:textId="77777777" w:rsidR="00C245FC" w:rsidRDefault="008B559B">
      <w:pPr>
        <w:numPr>
          <w:ilvl w:val="0"/>
          <w:numId w:val="3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Pediatric nutrition </w:t>
      </w:r>
    </w:p>
    <w:p w14:paraId="22A9F154" w14:textId="37752CEF" w:rsidR="00C245FC" w:rsidRDefault="008B559B">
      <w:pPr>
        <w:numPr>
          <w:ilvl w:val="0"/>
          <w:numId w:val="3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Women’s health--</w:t>
      </w:r>
      <w:r w:rsidR="00872A24">
        <w:rPr>
          <w:rFonts w:ascii="Times New Roman" w:eastAsia="Times New Roman" w:hAnsi="Times New Roman" w:cs="Times New Roman"/>
          <w:sz w:val="24"/>
        </w:rPr>
        <w:t xml:space="preserve"> p</w:t>
      </w:r>
      <w:r>
        <w:rPr>
          <w:rFonts w:ascii="Times New Roman" w:eastAsia="Times New Roman" w:hAnsi="Times New Roman" w:cs="Times New Roman"/>
          <w:sz w:val="24"/>
        </w:rPr>
        <w:t xml:space="preserve">re- and post-natal nutrition, PCOS, </w:t>
      </w:r>
      <w:r w:rsidR="00872A24">
        <w:rPr>
          <w:rFonts w:ascii="Times New Roman" w:eastAsia="Times New Roman" w:hAnsi="Times New Roman" w:cs="Times New Roman"/>
          <w:sz w:val="24"/>
        </w:rPr>
        <w:t xml:space="preserve">PMS, </w:t>
      </w:r>
      <w:r>
        <w:rPr>
          <w:rFonts w:ascii="Times New Roman" w:eastAsia="Times New Roman" w:hAnsi="Times New Roman" w:cs="Times New Roman"/>
          <w:sz w:val="24"/>
        </w:rPr>
        <w:t xml:space="preserve">menopause  </w:t>
      </w:r>
    </w:p>
    <w:p w14:paraId="41D0E43F" w14:textId="77777777" w:rsidR="00872A24" w:rsidRPr="00872A24" w:rsidRDefault="00872A24">
      <w:pPr>
        <w:numPr>
          <w:ilvl w:val="0"/>
          <w:numId w:val="3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Meal Planning</w:t>
      </w:r>
    </w:p>
    <w:p w14:paraId="6C9BF064" w14:textId="6BC696CD" w:rsidR="00C245FC" w:rsidRDefault="00872A24">
      <w:pPr>
        <w:numPr>
          <w:ilvl w:val="0"/>
          <w:numId w:val="3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Healthy Eating</w:t>
      </w:r>
      <w:r w:rsidR="008B55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3562141B" w14:textId="77777777" w:rsidR="00C245FC" w:rsidRDefault="008B559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AA1951" w14:textId="77777777" w:rsidR="00C245FC" w:rsidRDefault="008B559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245FC" w:rsidSect="00DD474D">
      <w:pgSz w:w="12240" w:h="15840"/>
      <w:pgMar w:top="778" w:right="1080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7622F"/>
    <w:multiLevelType w:val="hybridMultilevel"/>
    <w:tmpl w:val="DEECBAAE"/>
    <w:lvl w:ilvl="0" w:tplc="1CC4E00A">
      <w:start w:val="1"/>
      <w:numFmt w:val="bullet"/>
      <w:lvlText w:val="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F45F0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5AD3D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9A718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52DDA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D4691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AAEF9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32BD3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6EC2F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D94E5E"/>
    <w:multiLevelType w:val="hybridMultilevel"/>
    <w:tmpl w:val="6F6CDA0E"/>
    <w:lvl w:ilvl="0" w:tplc="E83E471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09B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84A69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0BDF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4C46F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0A94C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E06D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1CD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E4341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06786C"/>
    <w:multiLevelType w:val="hybridMultilevel"/>
    <w:tmpl w:val="1D1066E6"/>
    <w:lvl w:ilvl="0" w:tplc="F77A86F4">
      <w:start w:val="1"/>
      <w:numFmt w:val="bullet"/>
      <w:lvlText w:val="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1A0E9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92656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E0E9C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C20B2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D6BBD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96CDF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2447C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00249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5FC"/>
    <w:rsid w:val="00382AB6"/>
    <w:rsid w:val="00872A24"/>
    <w:rsid w:val="008B559B"/>
    <w:rsid w:val="00C245FC"/>
    <w:rsid w:val="00DD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B2C9"/>
  <w15:docId w15:val="{829AE548-1882-4D27-9004-B9A0245D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51C2A9"/>
      <w:sz w:val="19"/>
      <w:u w:val="single" w:color="51C2A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51C2A9"/>
      <w:sz w:val="19"/>
      <w:u w:val="single" w:color="51C2A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SBond_Policies</dc:title>
  <dc:subject/>
  <dc:creator>Office Manager</dc:creator>
  <cp:keywords/>
  <cp:lastModifiedBy>Carmen Lauer</cp:lastModifiedBy>
  <cp:revision>2</cp:revision>
  <cp:lastPrinted>2021-05-26T20:22:00Z</cp:lastPrinted>
  <dcterms:created xsi:type="dcterms:W3CDTF">2021-06-01T19:49:00Z</dcterms:created>
  <dcterms:modified xsi:type="dcterms:W3CDTF">2021-06-01T19:49:00Z</dcterms:modified>
</cp:coreProperties>
</file>